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D7" w:rsidRPr="0099451E" w:rsidRDefault="00A810D7" w:rsidP="00A810D7">
      <w:pPr>
        <w:rPr>
          <w:rFonts w:ascii="Times New Roman" w:hAnsi="Times New Roman" w:cs="Times New Roman"/>
          <w:sz w:val="32"/>
          <w:szCs w:val="32"/>
        </w:rPr>
      </w:pPr>
      <w:r w:rsidRPr="0099451E">
        <w:rPr>
          <w:rFonts w:ascii="Times New Roman" w:hAnsi="Times New Roman" w:cs="Times New Roman"/>
          <w:sz w:val="32"/>
          <w:szCs w:val="32"/>
        </w:rPr>
        <w:t xml:space="preserve">Отчет по затратам ООО «МОСТ-2002» на содержание, обслуживание и ремонт офисного здания </w:t>
      </w:r>
      <w:proofErr w:type="gramStart"/>
      <w:r w:rsidRPr="0099451E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9945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10D7" w:rsidRPr="0099451E" w:rsidRDefault="00A810D7" w:rsidP="00A810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адресу</w:t>
      </w:r>
      <w:r w:rsidRPr="0099451E">
        <w:rPr>
          <w:rFonts w:ascii="Times New Roman" w:hAnsi="Times New Roman" w:cs="Times New Roman"/>
          <w:sz w:val="32"/>
          <w:szCs w:val="32"/>
        </w:rPr>
        <w:t>: г. Москва, Ряза</w:t>
      </w:r>
      <w:r>
        <w:rPr>
          <w:rFonts w:ascii="Times New Roman" w:hAnsi="Times New Roman" w:cs="Times New Roman"/>
          <w:sz w:val="32"/>
          <w:szCs w:val="32"/>
        </w:rPr>
        <w:t xml:space="preserve">нский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пр-кт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д.75,корп.4 за 2023 </w:t>
      </w:r>
      <w:r w:rsidRPr="0099451E">
        <w:rPr>
          <w:rFonts w:ascii="Times New Roman" w:hAnsi="Times New Roman" w:cs="Times New Roman"/>
          <w:sz w:val="32"/>
          <w:szCs w:val="32"/>
        </w:rPr>
        <w:t>год.</w:t>
      </w:r>
    </w:p>
    <w:p w:rsidR="00A810D7" w:rsidRDefault="00A810D7" w:rsidP="00A810D7"/>
    <w:p w:rsidR="00A810D7" w:rsidRPr="0099451E" w:rsidRDefault="00A810D7" w:rsidP="00A810D7">
      <w:pPr>
        <w:rPr>
          <w:rFonts w:ascii="Times New Roman" w:hAnsi="Times New Roman" w:cs="Times New Roman"/>
          <w:sz w:val="28"/>
          <w:szCs w:val="28"/>
        </w:rPr>
      </w:pPr>
      <w:r w:rsidRPr="0099451E">
        <w:rPr>
          <w:rFonts w:ascii="Times New Roman" w:hAnsi="Times New Roman" w:cs="Times New Roman"/>
          <w:sz w:val="28"/>
          <w:szCs w:val="28"/>
        </w:rPr>
        <w:t>Начисленные и полученные денежные средства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451E">
        <w:rPr>
          <w:rFonts w:ascii="Times New Roman" w:hAnsi="Times New Roman" w:cs="Times New Roman"/>
          <w:sz w:val="28"/>
          <w:szCs w:val="28"/>
        </w:rPr>
        <w:t xml:space="preserve"> год по договорам:</w:t>
      </w:r>
    </w:p>
    <w:tbl>
      <w:tblPr>
        <w:tblStyle w:val="a3"/>
        <w:tblpPr w:leftFromText="180" w:rightFromText="180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2007"/>
        <w:gridCol w:w="1949"/>
        <w:gridCol w:w="1951"/>
        <w:gridCol w:w="1929"/>
        <w:gridCol w:w="1735"/>
      </w:tblGrid>
      <w:tr w:rsidR="00A810D7" w:rsidTr="004721FE">
        <w:trPr>
          <w:trHeight w:val="553"/>
        </w:trPr>
        <w:tc>
          <w:tcPr>
            <w:tcW w:w="2007" w:type="dxa"/>
          </w:tcPr>
          <w:p w:rsidR="00A810D7" w:rsidRDefault="00A810D7" w:rsidP="004721FE"/>
        </w:tc>
        <w:tc>
          <w:tcPr>
            <w:tcW w:w="1949" w:type="dxa"/>
          </w:tcPr>
          <w:p w:rsidR="00A810D7" w:rsidRDefault="00A810D7" w:rsidP="004721FE">
            <w:r>
              <w:t>Долг на 01.01.2023</w:t>
            </w:r>
          </w:p>
        </w:tc>
        <w:tc>
          <w:tcPr>
            <w:tcW w:w="1951" w:type="dxa"/>
          </w:tcPr>
          <w:p w:rsidR="00A810D7" w:rsidRDefault="00A810D7" w:rsidP="004721FE">
            <w:r>
              <w:t>Начислено за 2023</w:t>
            </w:r>
          </w:p>
        </w:tc>
        <w:tc>
          <w:tcPr>
            <w:tcW w:w="1929" w:type="dxa"/>
          </w:tcPr>
          <w:p w:rsidR="00A810D7" w:rsidRDefault="00A810D7" w:rsidP="004721FE">
            <w:r>
              <w:t>Получено за 2023</w:t>
            </w:r>
          </w:p>
        </w:tc>
        <w:tc>
          <w:tcPr>
            <w:tcW w:w="1735" w:type="dxa"/>
          </w:tcPr>
          <w:p w:rsidR="00A810D7" w:rsidRDefault="00A810D7" w:rsidP="004721FE">
            <w:r>
              <w:t>Долг на 01.01.2024</w:t>
            </w:r>
          </w:p>
        </w:tc>
      </w:tr>
      <w:tr w:rsidR="00A810D7" w:rsidTr="004721FE">
        <w:trPr>
          <w:trHeight w:val="529"/>
        </w:trPr>
        <w:tc>
          <w:tcPr>
            <w:tcW w:w="2007" w:type="dxa"/>
          </w:tcPr>
          <w:p w:rsidR="00A810D7" w:rsidRDefault="00A810D7" w:rsidP="004721FE">
            <w:r>
              <w:t>Эксплуатация</w:t>
            </w:r>
          </w:p>
        </w:tc>
        <w:tc>
          <w:tcPr>
            <w:tcW w:w="1949" w:type="dxa"/>
          </w:tcPr>
          <w:p w:rsidR="00A810D7" w:rsidRDefault="00A810D7" w:rsidP="004721FE">
            <w:r>
              <w:t>1 028 626,99</w:t>
            </w:r>
          </w:p>
        </w:tc>
        <w:tc>
          <w:tcPr>
            <w:tcW w:w="1951" w:type="dxa"/>
          </w:tcPr>
          <w:p w:rsidR="00A810D7" w:rsidRDefault="00544F60" w:rsidP="004721FE">
            <w:r>
              <w:t>19 116 840,00</w:t>
            </w:r>
          </w:p>
        </w:tc>
        <w:tc>
          <w:tcPr>
            <w:tcW w:w="1929" w:type="dxa"/>
          </w:tcPr>
          <w:p w:rsidR="00A810D7" w:rsidRDefault="00544F60" w:rsidP="004721FE">
            <w:r>
              <w:t>19 190 276,93</w:t>
            </w:r>
          </w:p>
        </w:tc>
        <w:tc>
          <w:tcPr>
            <w:tcW w:w="1735" w:type="dxa"/>
          </w:tcPr>
          <w:p w:rsidR="00A810D7" w:rsidRDefault="00A810D7" w:rsidP="004721FE">
            <w:r>
              <w:t>955 190,06</w:t>
            </w:r>
          </w:p>
        </w:tc>
      </w:tr>
      <w:tr w:rsidR="00A810D7" w:rsidTr="004721FE">
        <w:trPr>
          <w:trHeight w:val="529"/>
        </w:trPr>
        <w:tc>
          <w:tcPr>
            <w:tcW w:w="2007" w:type="dxa"/>
          </w:tcPr>
          <w:p w:rsidR="00A810D7" w:rsidRDefault="00A810D7" w:rsidP="004721FE">
            <w:r>
              <w:t>Комм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слуги</w:t>
            </w:r>
          </w:p>
        </w:tc>
        <w:tc>
          <w:tcPr>
            <w:tcW w:w="1949" w:type="dxa"/>
          </w:tcPr>
          <w:p w:rsidR="00A810D7" w:rsidRPr="008B5C0C" w:rsidRDefault="00A810D7" w:rsidP="004721FE">
            <w:pPr>
              <w:rPr>
                <w:lang w:val="en-US"/>
              </w:rPr>
            </w:pPr>
            <w:r>
              <w:t>1 283 887,97</w:t>
            </w:r>
          </w:p>
        </w:tc>
        <w:tc>
          <w:tcPr>
            <w:tcW w:w="1951" w:type="dxa"/>
          </w:tcPr>
          <w:p w:rsidR="00A810D7" w:rsidRDefault="00A810D7" w:rsidP="004721FE">
            <w:r>
              <w:t>8 956 425,21</w:t>
            </w:r>
          </w:p>
        </w:tc>
        <w:tc>
          <w:tcPr>
            <w:tcW w:w="1929" w:type="dxa"/>
          </w:tcPr>
          <w:p w:rsidR="00A810D7" w:rsidRDefault="00A810D7" w:rsidP="004721FE">
            <w:r>
              <w:t>8 771 308,66</w:t>
            </w:r>
          </w:p>
        </w:tc>
        <w:tc>
          <w:tcPr>
            <w:tcW w:w="1735" w:type="dxa"/>
          </w:tcPr>
          <w:p w:rsidR="00A810D7" w:rsidRDefault="00A810D7" w:rsidP="004721FE">
            <w:r>
              <w:t>1 469 004,52</w:t>
            </w:r>
          </w:p>
        </w:tc>
      </w:tr>
      <w:tr w:rsidR="00A810D7" w:rsidTr="004721FE">
        <w:trPr>
          <w:trHeight w:val="553"/>
        </w:trPr>
        <w:tc>
          <w:tcPr>
            <w:tcW w:w="2007" w:type="dxa"/>
          </w:tcPr>
          <w:p w:rsidR="00A810D7" w:rsidRDefault="00A810D7" w:rsidP="004721FE"/>
        </w:tc>
        <w:tc>
          <w:tcPr>
            <w:tcW w:w="1949" w:type="dxa"/>
          </w:tcPr>
          <w:p w:rsidR="00A810D7" w:rsidRDefault="00A810D7" w:rsidP="004721FE"/>
        </w:tc>
        <w:tc>
          <w:tcPr>
            <w:tcW w:w="1951" w:type="dxa"/>
          </w:tcPr>
          <w:p w:rsidR="00A810D7" w:rsidRDefault="00A810D7" w:rsidP="004721FE"/>
        </w:tc>
        <w:tc>
          <w:tcPr>
            <w:tcW w:w="1929" w:type="dxa"/>
          </w:tcPr>
          <w:p w:rsidR="00A810D7" w:rsidRDefault="00A810D7" w:rsidP="004721FE"/>
        </w:tc>
        <w:tc>
          <w:tcPr>
            <w:tcW w:w="1735" w:type="dxa"/>
          </w:tcPr>
          <w:p w:rsidR="00A810D7" w:rsidRDefault="00A810D7" w:rsidP="004721FE"/>
        </w:tc>
      </w:tr>
      <w:tr w:rsidR="00A810D7" w:rsidTr="004721FE">
        <w:trPr>
          <w:trHeight w:val="529"/>
        </w:trPr>
        <w:tc>
          <w:tcPr>
            <w:tcW w:w="2007" w:type="dxa"/>
          </w:tcPr>
          <w:p w:rsidR="00A810D7" w:rsidRDefault="00A810D7" w:rsidP="004721FE"/>
        </w:tc>
        <w:tc>
          <w:tcPr>
            <w:tcW w:w="1949" w:type="dxa"/>
          </w:tcPr>
          <w:p w:rsidR="00A810D7" w:rsidRDefault="00A810D7" w:rsidP="004721FE"/>
        </w:tc>
        <w:tc>
          <w:tcPr>
            <w:tcW w:w="1951" w:type="dxa"/>
          </w:tcPr>
          <w:p w:rsidR="00A810D7" w:rsidRDefault="00A810D7" w:rsidP="004721FE"/>
        </w:tc>
        <w:tc>
          <w:tcPr>
            <w:tcW w:w="1929" w:type="dxa"/>
          </w:tcPr>
          <w:p w:rsidR="00A810D7" w:rsidRDefault="00A810D7" w:rsidP="004721FE"/>
        </w:tc>
        <w:tc>
          <w:tcPr>
            <w:tcW w:w="1735" w:type="dxa"/>
          </w:tcPr>
          <w:p w:rsidR="00A810D7" w:rsidRDefault="00A810D7" w:rsidP="004721FE"/>
        </w:tc>
      </w:tr>
      <w:tr w:rsidR="00A810D7" w:rsidTr="004721FE">
        <w:trPr>
          <w:trHeight w:val="553"/>
        </w:trPr>
        <w:tc>
          <w:tcPr>
            <w:tcW w:w="2007" w:type="dxa"/>
          </w:tcPr>
          <w:p w:rsidR="00A810D7" w:rsidRPr="0018496E" w:rsidRDefault="00A810D7" w:rsidP="004721FE">
            <w:pPr>
              <w:rPr>
                <w:b/>
              </w:rPr>
            </w:pPr>
            <w:r w:rsidRPr="0018496E">
              <w:rPr>
                <w:b/>
              </w:rPr>
              <w:t>ИТОГО</w:t>
            </w:r>
          </w:p>
        </w:tc>
        <w:tc>
          <w:tcPr>
            <w:tcW w:w="1949" w:type="dxa"/>
          </w:tcPr>
          <w:p w:rsidR="00A810D7" w:rsidRDefault="00A810D7" w:rsidP="004721FE">
            <w:r>
              <w:t>2 312 514,96</w:t>
            </w:r>
          </w:p>
        </w:tc>
        <w:tc>
          <w:tcPr>
            <w:tcW w:w="1951" w:type="dxa"/>
          </w:tcPr>
          <w:p w:rsidR="00A810D7" w:rsidRDefault="00544F60" w:rsidP="004721FE">
            <w:r>
              <w:t>28 073 265,21</w:t>
            </w:r>
          </w:p>
        </w:tc>
        <w:tc>
          <w:tcPr>
            <w:tcW w:w="1929" w:type="dxa"/>
          </w:tcPr>
          <w:p w:rsidR="00A810D7" w:rsidRPr="00544F60" w:rsidRDefault="00544F60" w:rsidP="004721FE">
            <w:r>
              <w:t>27 961 585,59</w:t>
            </w:r>
          </w:p>
        </w:tc>
        <w:tc>
          <w:tcPr>
            <w:tcW w:w="1735" w:type="dxa"/>
          </w:tcPr>
          <w:p w:rsidR="00A810D7" w:rsidRDefault="00A810D7" w:rsidP="004721FE">
            <w:r>
              <w:t>2 424 194,58</w:t>
            </w:r>
          </w:p>
        </w:tc>
      </w:tr>
    </w:tbl>
    <w:p w:rsidR="00A810D7" w:rsidRDefault="00A810D7" w:rsidP="00A810D7">
      <w:bookmarkStart w:id="0" w:name="_GoBack"/>
      <w:bookmarkEnd w:id="0"/>
    </w:p>
    <w:p w:rsidR="00A810D7" w:rsidRDefault="00A810D7" w:rsidP="00A810D7">
      <w:pPr>
        <w:rPr>
          <w:b/>
          <w:sz w:val="24"/>
        </w:rPr>
      </w:pPr>
    </w:p>
    <w:p w:rsidR="00A810D7" w:rsidRDefault="00A810D7" w:rsidP="00A810D7">
      <w:pPr>
        <w:rPr>
          <w:b/>
          <w:sz w:val="24"/>
        </w:rPr>
      </w:pPr>
      <w:r>
        <w:rPr>
          <w:b/>
          <w:sz w:val="24"/>
        </w:rPr>
        <w:t>Движение</w:t>
      </w:r>
      <w:r w:rsidRPr="00702F5D">
        <w:rPr>
          <w:b/>
          <w:sz w:val="24"/>
        </w:rPr>
        <w:t xml:space="preserve"> денежных средств на отдельн</w:t>
      </w:r>
      <w:r>
        <w:rPr>
          <w:b/>
          <w:sz w:val="24"/>
        </w:rPr>
        <w:t>ом</w:t>
      </w:r>
      <w:r w:rsidRPr="00702F5D">
        <w:rPr>
          <w:b/>
          <w:sz w:val="24"/>
        </w:rPr>
        <w:t xml:space="preserve"> расчетн</w:t>
      </w:r>
      <w:r>
        <w:rPr>
          <w:b/>
          <w:sz w:val="24"/>
        </w:rPr>
        <w:t>ом</w:t>
      </w:r>
      <w:r w:rsidRPr="00702F5D">
        <w:rPr>
          <w:b/>
          <w:sz w:val="24"/>
        </w:rPr>
        <w:t xml:space="preserve"> счет</w:t>
      </w:r>
      <w:r>
        <w:rPr>
          <w:b/>
          <w:sz w:val="24"/>
        </w:rPr>
        <w:t>е</w:t>
      </w:r>
    </w:p>
    <w:p w:rsidR="00A810D7" w:rsidRPr="00702F5D" w:rsidRDefault="00A810D7" w:rsidP="00A810D7">
      <w:pPr>
        <w:rPr>
          <w:b/>
          <w:sz w:val="24"/>
        </w:rPr>
      </w:pPr>
      <w:r>
        <w:rPr>
          <w:b/>
          <w:sz w:val="24"/>
        </w:rPr>
        <w:t>Остаток на 01.01.2023-505 769,49</w:t>
      </w:r>
    </w:p>
    <w:p w:rsidR="00A810D7" w:rsidRPr="00601BE5" w:rsidRDefault="00A810D7" w:rsidP="00A810D7">
      <w:pPr>
        <w:rPr>
          <w:sz w:val="24"/>
          <w:szCs w:val="24"/>
        </w:rPr>
      </w:pPr>
      <w:r w:rsidRPr="00601BE5">
        <w:rPr>
          <w:b/>
          <w:i/>
          <w:sz w:val="24"/>
          <w:szCs w:val="24"/>
        </w:rPr>
        <w:t>Поступило</w:t>
      </w:r>
      <w:r w:rsidRPr="00702F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3 756 023,47 </w:t>
      </w:r>
      <w:r w:rsidRPr="00601BE5">
        <w:rPr>
          <w:sz w:val="24"/>
          <w:szCs w:val="24"/>
        </w:rPr>
        <w:t>в том числе:</w:t>
      </w:r>
    </w:p>
    <w:p w:rsidR="00A810D7" w:rsidRDefault="00A810D7" w:rsidP="00A810D7">
      <w:pPr>
        <w:rPr>
          <w:b/>
          <w:sz w:val="24"/>
        </w:rPr>
      </w:pPr>
      <w:r w:rsidRPr="00601BE5">
        <w:rPr>
          <w:sz w:val="24"/>
          <w:szCs w:val="24"/>
        </w:rPr>
        <w:t xml:space="preserve">- </w:t>
      </w:r>
      <w:r w:rsidRPr="00601BE5">
        <w:rPr>
          <w:sz w:val="24"/>
        </w:rPr>
        <w:t>от сдачи в аренду площадей общедолевой собственности</w:t>
      </w:r>
      <w:r>
        <w:rPr>
          <w:b/>
          <w:sz w:val="24"/>
        </w:rPr>
        <w:t xml:space="preserve"> – 1 643 623,87</w:t>
      </w:r>
    </w:p>
    <w:p w:rsidR="00A810D7" w:rsidRDefault="00A810D7" w:rsidP="00A810D7">
      <w:pPr>
        <w:rPr>
          <w:b/>
          <w:sz w:val="24"/>
        </w:rPr>
      </w:pPr>
      <w:r>
        <w:rPr>
          <w:b/>
          <w:sz w:val="24"/>
        </w:rPr>
        <w:t>-</w:t>
      </w:r>
      <w:r w:rsidRPr="00E35C60">
        <w:rPr>
          <w:sz w:val="24"/>
        </w:rPr>
        <w:t xml:space="preserve">доп. денежные средства на капитальные вложения в здание </w:t>
      </w:r>
      <w:r>
        <w:rPr>
          <w:b/>
          <w:sz w:val="24"/>
        </w:rPr>
        <w:t>– 2 112 399,60</w:t>
      </w:r>
    </w:p>
    <w:p w:rsidR="00A810D7" w:rsidRPr="00601BE5" w:rsidRDefault="00A810D7" w:rsidP="00A810D7">
      <w:pPr>
        <w:rPr>
          <w:b/>
          <w:i/>
          <w:sz w:val="24"/>
          <w:szCs w:val="24"/>
        </w:rPr>
      </w:pPr>
      <w:r w:rsidRPr="00601BE5">
        <w:rPr>
          <w:b/>
          <w:i/>
          <w:sz w:val="24"/>
          <w:szCs w:val="24"/>
        </w:rPr>
        <w:t>Списано</w:t>
      </w:r>
      <w:r>
        <w:rPr>
          <w:b/>
          <w:i/>
          <w:sz w:val="24"/>
          <w:szCs w:val="24"/>
        </w:rPr>
        <w:t xml:space="preserve"> 2 873 782,50</w:t>
      </w:r>
      <w:r w:rsidRPr="00601BE5">
        <w:rPr>
          <w:b/>
          <w:i/>
          <w:sz w:val="24"/>
          <w:szCs w:val="24"/>
        </w:rPr>
        <w:t xml:space="preserve">: </w:t>
      </w:r>
    </w:p>
    <w:p w:rsidR="00A810D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>ООО «ВИТА СИСТЕМС»-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1 492 490,00</w:t>
      </w:r>
      <w:r>
        <w:rPr>
          <w:sz w:val="20"/>
          <w:szCs w:val="20"/>
        </w:rPr>
        <w:t xml:space="preserve"> – оплата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дог. </w:t>
      </w:r>
      <w:r w:rsidRPr="00702F5D">
        <w:rPr>
          <w:sz w:val="20"/>
          <w:szCs w:val="20"/>
        </w:rPr>
        <w:t>N 01/09/2022М от 15.09.2022г.</w:t>
      </w:r>
      <w:r>
        <w:rPr>
          <w:sz w:val="20"/>
          <w:szCs w:val="20"/>
        </w:rPr>
        <w:t xml:space="preserve"> за систему пожаротушения.</w:t>
      </w:r>
    </w:p>
    <w:p w:rsidR="00A810D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 xml:space="preserve"> ООО «</w:t>
      </w:r>
      <w:proofErr w:type="spellStart"/>
      <w:r>
        <w:t>ТехпрофЭнерго</w:t>
      </w:r>
      <w:proofErr w:type="spellEnd"/>
      <w:r>
        <w:t>»-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560 000,00</w:t>
      </w:r>
      <w:r>
        <w:rPr>
          <w:sz w:val="20"/>
          <w:szCs w:val="20"/>
        </w:rPr>
        <w:t>- оплата по</w:t>
      </w:r>
      <w:r w:rsidRPr="00702F5D">
        <w:rPr>
          <w:sz w:val="20"/>
          <w:szCs w:val="20"/>
        </w:rPr>
        <w:t xml:space="preserve"> договору N 94-К от 19.12.2022г., </w:t>
      </w:r>
      <w:r>
        <w:rPr>
          <w:sz w:val="20"/>
          <w:szCs w:val="20"/>
        </w:rPr>
        <w:t xml:space="preserve"> регистрация в </w:t>
      </w:r>
      <w:proofErr w:type="spellStart"/>
      <w:r>
        <w:rPr>
          <w:sz w:val="20"/>
          <w:szCs w:val="20"/>
        </w:rPr>
        <w:t>Ростехнадзоре</w:t>
      </w:r>
      <w:proofErr w:type="spellEnd"/>
      <w:r>
        <w:rPr>
          <w:sz w:val="20"/>
          <w:szCs w:val="20"/>
        </w:rPr>
        <w:t xml:space="preserve"> тепловой сети.</w:t>
      </w:r>
    </w:p>
    <w:p w:rsidR="00A810D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 xml:space="preserve">ООО «СК Асфальтирования </w:t>
      </w:r>
      <w:proofErr w:type="gramStart"/>
      <w:r>
        <w:t>РУС</w:t>
      </w:r>
      <w:proofErr w:type="gramEnd"/>
      <w:r>
        <w:t xml:space="preserve">» </w:t>
      </w:r>
      <w:r w:rsidRPr="00601BE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601BE5">
        <w:rPr>
          <w:b/>
          <w:sz w:val="20"/>
          <w:szCs w:val="20"/>
        </w:rPr>
        <w:t>279 360,00</w:t>
      </w:r>
      <w:r>
        <w:rPr>
          <w:b/>
          <w:sz w:val="20"/>
          <w:szCs w:val="20"/>
        </w:rPr>
        <w:t xml:space="preserve"> – </w:t>
      </w:r>
      <w:r w:rsidRPr="00601BE5">
        <w:rPr>
          <w:sz w:val="20"/>
          <w:szCs w:val="20"/>
        </w:rPr>
        <w:t>оплата за асфальтирование</w:t>
      </w:r>
      <w:r>
        <w:rPr>
          <w:sz w:val="20"/>
          <w:szCs w:val="20"/>
        </w:rPr>
        <w:t>.</w:t>
      </w:r>
    </w:p>
    <w:p w:rsidR="00A810D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 xml:space="preserve">ООО «Все инструменты» </w:t>
      </w:r>
      <w:r w:rsidRPr="00601BE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601BE5">
        <w:rPr>
          <w:b/>
          <w:sz w:val="20"/>
          <w:szCs w:val="20"/>
        </w:rPr>
        <w:t>113 489,00</w:t>
      </w:r>
      <w:r>
        <w:rPr>
          <w:sz w:val="20"/>
          <w:szCs w:val="20"/>
        </w:rPr>
        <w:t xml:space="preserve"> – покупка снегоуборщика</w:t>
      </w:r>
    </w:p>
    <w:p w:rsidR="00A810D7" w:rsidRPr="00702F5D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>Видеонаблюдение –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128 483,50</w:t>
      </w:r>
      <w:r>
        <w:rPr>
          <w:sz w:val="20"/>
          <w:szCs w:val="20"/>
        </w:rPr>
        <w:t xml:space="preserve"> – замена системы видеонаблюдения.</w:t>
      </w:r>
    </w:p>
    <w:p w:rsidR="00A810D7" w:rsidRPr="00E10FBD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 xml:space="preserve">ООО «ЭМС» - </w:t>
      </w:r>
      <w:r>
        <w:rPr>
          <w:b/>
        </w:rPr>
        <w:t>120 000,00</w:t>
      </w:r>
      <w:r>
        <w:t xml:space="preserve"> </w:t>
      </w:r>
      <w:r>
        <w:rPr>
          <w:sz w:val="20"/>
          <w:szCs w:val="20"/>
        </w:rPr>
        <w:t>–</w:t>
      </w:r>
      <w:r w:rsidRPr="00702F5D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Электромонтажные работы по замене АВР</w:t>
      </w:r>
    </w:p>
    <w:p w:rsidR="00A810D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>Электрооборудование –</w:t>
      </w:r>
      <w:r>
        <w:rPr>
          <w:sz w:val="20"/>
          <w:szCs w:val="20"/>
        </w:rPr>
        <w:t xml:space="preserve"> </w:t>
      </w:r>
      <w:r w:rsidRPr="00B572C7">
        <w:rPr>
          <w:b/>
          <w:sz w:val="20"/>
          <w:szCs w:val="20"/>
        </w:rPr>
        <w:t>24 480,00</w:t>
      </w:r>
    </w:p>
    <w:p w:rsidR="00A810D7" w:rsidRPr="002A3B8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proofErr w:type="gramStart"/>
      <w:r>
        <w:rPr>
          <w:sz w:val="20"/>
          <w:szCs w:val="20"/>
        </w:rPr>
        <w:t>МСК</w:t>
      </w:r>
      <w:proofErr w:type="gramEnd"/>
      <w:r>
        <w:rPr>
          <w:sz w:val="20"/>
          <w:szCs w:val="20"/>
        </w:rPr>
        <w:t xml:space="preserve"> – ЛИФТ  </w:t>
      </w:r>
      <w:r w:rsidRPr="00B572C7">
        <w:rPr>
          <w:b/>
          <w:sz w:val="20"/>
          <w:szCs w:val="20"/>
        </w:rPr>
        <w:t>140</w:t>
      </w:r>
      <w:r>
        <w:rPr>
          <w:b/>
          <w:sz w:val="20"/>
          <w:szCs w:val="20"/>
        </w:rPr>
        <w:t> </w:t>
      </w:r>
      <w:r w:rsidRPr="00B572C7">
        <w:rPr>
          <w:b/>
          <w:sz w:val="20"/>
          <w:szCs w:val="20"/>
        </w:rPr>
        <w:t>000</w:t>
      </w:r>
      <w:r>
        <w:rPr>
          <w:b/>
          <w:sz w:val="20"/>
          <w:szCs w:val="20"/>
        </w:rPr>
        <w:t xml:space="preserve"> – </w:t>
      </w:r>
      <w:r w:rsidRPr="00B572C7">
        <w:rPr>
          <w:sz w:val="20"/>
          <w:szCs w:val="20"/>
        </w:rPr>
        <w:t xml:space="preserve">замена и монтаж </w:t>
      </w:r>
      <w:r>
        <w:rPr>
          <w:sz w:val="20"/>
          <w:szCs w:val="20"/>
        </w:rPr>
        <w:t xml:space="preserve">лифтового </w:t>
      </w:r>
      <w:r w:rsidRPr="00B572C7">
        <w:rPr>
          <w:sz w:val="20"/>
          <w:szCs w:val="20"/>
        </w:rPr>
        <w:t>оборудования</w:t>
      </w:r>
    </w:p>
    <w:p w:rsidR="00A810D7" w:rsidRPr="002A3B87" w:rsidRDefault="00A810D7" w:rsidP="00A810D7">
      <w:pPr>
        <w:pStyle w:val="a4"/>
        <w:numPr>
          <w:ilvl w:val="0"/>
          <w:numId w:val="1"/>
        </w:numPr>
        <w:ind w:left="426" w:hanging="76"/>
        <w:rPr>
          <w:sz w:val="20"/>
          <w:szCs w:val="20"/>
        </w:rPr>
      </w:pPr>
      <w:r>
        <w:t xml:space="preserve">Комиссия банка </w:t>
      </w:r>
      <w:r>
        <w:rPr>
          <w:sz w:val="20"/>
          <w:szCs w:val="20"/>
        </w:rPr>
        <w:t xml:space="preserve">– </w:t>
      </w:r>
      <w:r w:rsidRPr="00E35C60">
        <w:rPr>
          <w:b/>
          <w:sz w:val="20"/>
          <w:szCs w:val="20"/>
        </w:rPr>
        <w:t>15 480,00</w:t>
      </w:r>
    </w:p>
    <w:p w:rsidR="00205222" w:rsidRDefault="00A810D7">
      <w:r w:rsidRPr="00702F5D">
        <w:rPr>
          <w:b/>
        </w:rPr>
        <w:t>Остаток на счете на 31.12.202</w:t>
      </w:r>
      <w:r>
        <w:rPr>
          <w:b/>
        </w:rPr>
        <w:t>3</w:t>
      </w:r>
      <w:r w:rsidRPr="00702F5D">
        <w:rPr>
          <w:b/>
        </w:rPr>
        <w:t>г.</w:t>
      </w:r>
      <w:r>
        <w:t xml:space="preserve"> – </w:t>
      </w:r>
      <w:r w:rsidRPr="00E35C60">
        <w:rPr>
          <w:b/>
        </w:rPr>
        <w:t>1 388 010,46</w:t>
      </w:r>
    </w:p>
    <w:sectPr w:rsidR="0020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7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A"/>
    <w:rsid w:val="00205222"/>
    <w:rsid w:val="004F61BA"/>
    <w:rsid w:val="00544F60"/>
    <w:rsid w:val="00A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admin45</dc:creator>
  <cp:keywords/>
  <dc:description/>
  <cp:lastModifiedBy>admin45</cp:lastModifiedBy>
  <cp:revision>3</cp:revision>
  <dcterms:created xsi:type="dcterms:W3CDTF">2024-07-10T08:17:00Z</dcterms:created>
  <dcterms:modified xsi:type="dcterms:W3CDTF">2024-07-10T08:50:00Z</dcterms:modified>
</cp:coreProperties>
</file>